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7EEC" w14:textId="7323DF53" w:rsidR="00815C87" w:rsidRPr="009D302E" w:rsidRDefault="00815C87" w:rsidP="00815C87">
      <w:pPr>
        <w:rPr>
          <w:b/>
          <w:bCs/>
        </w:rPr>
      </w:pPr>
      <w:r w:rsidRPr="009D302E">
        <w:rPr>
          <w:b/>
          <w:bCs/>
        </w:rPr>
        <w:t xml:space="preserve">KABADA </w:t>
      </w:r>
      <w:r w:rsidR="00995ABA">
        <w:rPr>
          <w:b/>
          <w:bCs/>
        </w:rPr>
        <w:t>|</w:t>
      </w:r>
      <w:r w:rsidRPr="009D302E">
        <w:rPr>
          <w:b/>
          <w:bCs/>
        </w:rPr>
        <w:t xml:space="preserve"> Knowledge Alliance of Business idea Assessment: Digital Approach</w:t>
      </w:r>
    </w:p>
    <w:p w14:paraId="072A069B" w14:textId="39F44D23" w:rsidR="00383897" w:rsidRDefault="00383897" w:rsidP="00A3108E">
      <w:r>
        <w:t xml:space="preserve">The KABADA project </w:t>
      </w:r>
      <w:r w:rsidR="006B33DB">
        <w:t xml:space="preserve">idea </w:t>
      </w:r>
      <w:r>
        <w:t>was developed through the Research Working Group meeting at the Businet Annual Conference.</w:t>
      </w:r>
      <w:r w:rsidR="002C5577">
        <w:t xml:space="preserve"> The project combined the efforts of business and university educators across Europe with a potential beyond consortium members. </w:t>
      </w:r>
    </w:p>
    <w:p w14:paraId="5C5A79A9" w14:textId="77777777" w:rsidR="00100FD9" w:rsidRDefault="00815C87" w:rsidP="00100FD9">
      <w:pPr>
        <w:pStyle w:val="ListParagraph"/>
        <w:numPr>
          <w:ilvl w:val="0"/>
          <w:numId w:val="3"/>
        </w:numPr>
      </w:pPr>
      <w:r>
        <w:t>Project number: 612542-EPP-1-2019-1-LV-EPPKA2-KA</w:t>
      </w:r>
    </w:p>
    <w:p w14:paraId="44EFDE41" w14:textId="003069E0" w:rsidR="00815C87" w:rsidRDefault="0017286F" w:rsidP="00100FD9">
      <w:pPr>
        <w:pStyle w:val="ListParagraph"/>
        <w:numPr>
          <w:ilvl w:val="0"/>
          <w:numId w:val="3"/>
        </w:numPr>
      </w:pPr>
      <w:r>
        <w:t>Erasmus+ KA2 Knowledge Alliances program</w:t>
      </w:r>
    </w:p>
    <w:p w14:paraId="47AC25B7" w14:textId="77777777" w:rsidR="00100FD9" w:rsidRDefault="00815C87" w:rsidP="00100FD9">
      <w:pPr>
        <w:pStyle w:val="ListParagraph"/>
        <w:numPr>
          <w:ilvl w:val="0"/>
          <w:numId w:val="3"/>
        </w:numPr>
      </w:pPr>
      <w:r>
        <w:t>Project implementation time: from 01/11/2019 till 28/02/2023</w:t>
      </w:r>
    </w:p>
    <w:p w14:paraId="252C45FF" w14:textId="347D582A" w:rsidR="00815C87" w:rsidRDefault="00815C87" w:rsidP="00100FD9">
      <w:pPr>
        <w:pStyle w:val="ListParagraph"/>
        <w:numPr>
          <w:ilvl w:val="0"/>
          <w:numId w:val="3"/>
        </w:numPr>
      </w:pPr>
      <w:r>
        <w:t>EU Grant: 997 918 EUR</w:t>
      </w:r>
    </w:p>
    <w:p w14:paraId="21964B3C" w14:textId="0E968011" w:rsidR="00815C87" w:rsidRDefault="00815C87" w:rsidP="00100FD9">
      <w:pPr>
        <w:pStyle w:val="ListParagraph"/>
        <w:numPr>
          <w:ilvl w:val="0"/>
          <w:numId w:val="3"/>
        </w:numPr>
      </w:pPr>
      <w:r>
        <w:t>https://kabada.eu/about-this-project/</w:t>
      </w:r>
    </w:p>
    <w:p w14:paraId="0691EBFC" w14:textId="309A0D31" w:rsidR="00815C87" w:rsidRDefault="00815C87" w:rsidP="0017286F">
      <w:r>
        <w:t>KABADA created new artificial intelligence (AI) tool for assessment of business ideas which offers</w:t>
      </w:r>
      <w:r w:rsidR="007B2DB7">
        <w:t xml:space="preserve"> </w:t>
      </w:r>
      <w:r>
        <w:t>new opportunities for developing the practical application of entrepreneurial skills, enhances</w:t>
      </w:r>
      <w:r w:rsidR="0017286F">
        <w:t xml:space="preserve"> </w:t>
      </w:r>
      <w:r>
        <w:t>decision making in the relation of adoption of new ideas leading to innovations. The module is</w:t>
      </w:r>
      <w:r w:rsidR="0017286F">
        <w:t xml:space="preserve"> </w:t>
      </w:r>
      <w:r>
        <w:t>embedded in the existing curricula of higher education institutions including</w:t>
      </w:r>
      <w:r w:rsidR="0017286F">
        <w:t xml:space="preserve"> </w:t>
      </w:r>
      <w:r>
        <w:t>different corporate training programs.</w:t>
      </w:r>
    </w:p>
    <w:p w14:paraId="717E9286" w14:textId="520748A8" w:rsidR="00815C87" w:rsidRPr="00A65AD5" w:rsidRDefault="00815C87" w:rsidP="00A3108E">
      <w:pPr>
        <w:rPr>
          <w:b/>
          <w:bCs/>
        </w:rPr>
      </w:pPr>
      <w:r w:rsidRPr="0017286F">
        <w:rPr>
          <w:b/>
          <w:bCs/>
        </w:rPr>
        <w:t xml:space="preserve">KABADA objectives </w:t>
      </w:r>
      <w:proofErr w:type="gramStart"/>
      <w:r w:rsidRPr="0017286F">
        <w:rPr>
          <w:b/>
          <w:bCs/>
        </w:rPr>
        <w:t>were:</w:t>
      </w:r>
      <w:proofErr w:type="gramEnd"/>
      <w:r w:rsidR="00A65AD5">
        <w:rPr>
          <w:b/>
          <w:bCs/>
        </w:rPr>
        <w:t xml:space="preserve"> </w:t>
      </w:r>
      <w:r>
        <w:t>Development of entrepreneurial mind-set and skills in students and their teachers. A</w:t>
      </w:r>
      <w:r w:rsidR="0017286F">
        <w:t xml:space="preserve"> </w:t>
      </w:r>
      <w:r>
        <w:t>digital tool for assessment of business ideas was developed as a prototype of artificial</w:t>
      </w:r>
      <w:r w:rsidR="0017286F">
        <w:t xml:space="preserve"> </w:t>
      </w:r>
      <w:r>
        <w:t>intelligence (AI) – KABADA tool</w:t>
      </w:r>
      <w:r w:rsidR="00A3108E">
        <w:t>.</w:t>
      </w:r>
    </w:p>
    <w:p w14:paraId="2F467ED3" w14:textId="473FB138" w:rsidR="00815C87" w:rsidRPr="00B43D3D" w:rsidRDefault="00815C87" w:rsidP="00815C87">
      <w:pPr>
        <w:rPr>
          <w:b/>
          <w:bCs/>
        </w:rPr>
      </w:pPr>
      <w:r w:rsidRPr="00B43D3D">
        <w:rPr>
          <w:b/>
          <w:bCs/>
        </w:rPr>
        <w:t>KABADA aims were:</w:t>
      </w:r>
    </w:p>
    <w:p w14:paraId="650A49C5" w14:textId="15B2399F" w:rsidR="00A65AD5" w:rsidRDefault="00815C87" w:rsidP="00815C87">
      <w:pPr>
        <w:pStyle w:val="ListParagraph"/>
        <w:numPr>
          <w:ilvl w:val="0"/>
          <w:numId w:val="4"/>
        </w:numPr>
      </w:pPr>
      <w:r>
        <w:t xml:space="preserve">Develop new, </w:t>
      </w:r>
      <w:r w:rsidR="00A65AD5">
        <w:t>innovative,</w:t>
      </w:r>
      <w:r>
        <w:t xml:space="preserve"> and multidisciplinary approach to teaching</w:t>
      </w:r>
      <w:r w:rsidR="0017286F">
        <w:t xml:space="preserve"> </w:t>
      </w:r>
      <w:r>
        <w:t>business/</w:t>
      </w:r>
      <w:r w:rsidR="00A65AD5">
        <w:t>entrepreneurship.</w:t>
      </w:r>
    </w:p>
    <w:p w14:paraId="40225204" w14:textId="2D74CE0D" w:rsidR="00A65AD5" w:rsidRDefault="00815C87" w:rsidP="0017286F">
      <w:pPr>
        <w:pStyle w:val="ListParagraph"/>
        <w:numPr>
          <w:ilvl w:val="0"/>
          <w:numId w:val="4"/>
        </w:numPr>
      </w:pPr>
      <w:r>
        <w:t xml:space="preserve">Facilitate the exchange, </w:t>
      </w:r>
      <w:r w:rsidR="00A65AD5">
        <w:t>flow,</w:t>
      </w:r>
      <w:r>
        <w:t xml:space="preserve"> and co-creation of </w:t>
      </w:r>
      <w:r w:rsidR="00A65AD5">
        <w:t>knowledge.</w:t>
      </w:r>
    </w:p>
    <w:p w14:paraId="0CC780B2" w14:textId="670EDC32" w:rsidR="00815C87" w:rsidRDefault="00815C87" w:rsidP="0017286F">
      <w:pPr>
        <w:pStyle w:val="ListParagraph"/>
        <w:numPr>
          <w:ilvl w:val="0"/>
          <w:numId w:val="4"/>
        </w:numPr>
      </w:pPr>
      <w:r>
        <w:t>The main output of project is a digital tool for assessment of business ideas of new</w:t>
      </w:r>
      <w:r w:rsidR="0017286F">
        <w:t xml:space="preserve"> </w:t>
      </w:r>
      <w:r>
        <w:t>entrepreneurs which develops experimentation and prototyping. The tool includes text and</w:t>
      </w:r>
      <w:r w:rsidR="0017286F">
        <w:t xml:space="preserve"> </w:t>
      </w:r>
      <w:r>
        <w:t>data mining methods.</w:t>
      </w:r>
    </w:p>
    <w:p w14:paraId="010720A5" w14:textId="7BC51285" w:rsidR="00815C87" w:rsidRDefault="00815C87" w:rsidP="00815C87">
      <w:r>
        <w:t>This tool assists students, researchers and teachers of HEI and different stakeholders to understand</w:t>
      </w:r>
      <w:r w:rsidR="0017286F">
        <w:t xml:space="preserve"> </w:t>
      </w:r>
      <w:r>
        <w:t>strengths and weaknesses of potential business idea and plan before starting a business. The system</w:t>
      </w:r>
      <w:r w:rsidR="0017286F">
        <w:t xml:space="preserve"> </w:t>
      </w:r>
      <w:r>
        <w:t>is an appropriate methodological tool in an innovative training process so that students and other</w:t>
      </w:r>
      <w:r w:rsidR="0017286F">
        <w:t xml:space="preserve"> </w:t>
      </w:r>
      <w:r>
        <w:t xml:space="preserve">persons can learn the business plan design process, </w:t>
      </w:r>
      <w:r w:rsidR="00A65AD5">
        <w:t>principles,</w:t>
      </w:r>
      <w:r>
        <w:t xml:space="preserve"> and components as well as their</w:t>
      </w:r>
      <w:r w:rsidR="0017286F">
        <w:t xml:space="preserve"> </w:t>
      </w:r>
      <w:r>
        <w:t>impact on potential business success in an interactive way. The main aim is to decrease business fail</w:t>
      </w:r>
      <w:r w:rsidR="0017286F">
        <w:t xml:space="preserve"> </w:t>
      </w:r>
      <w:r>
        <w:t>ratio, possibility of financial distress and to increase number of successful entrepreneurs.</w:t>
      </w:r>
    </w:p>
    <w:p w14:paraId="69DC4D1F" w14:textId="0724F7E6" w:rsidR="00815C87" w:rsidRDefault="00815C87" w:rsidP="00815C87">
      <w:r>
        <w:t xml:space="preserve">KABADA tool is available free: </w:t>
      </w:r>
      <w:proofErr w:type="gramStart"/>
      <w:r>
        <w:t>http://kabada.ba.lv/#/</w:t>
      </w:r>
      <w:proofErr w:type="gramEnd"/>
    </w:p>
    <w:p w14:paraId="438793C0" w14:textId="5AD75574" w:rsidR="00815C87" w:rsidRPr="00B43D3D" w:rsidRDefault="00815C87" w:rsidP="00815C87">
      <w:pPr>
        <w:rPr>
          <w:b/>
          <w:bCs/>
        </w:rPr>
      </w:pPr>
      <w:r w:rsidRPr="00B43D3D">
        <w:rPr>
          <w:b/>
          <w:bCs/>
        </w:rPr>
        <w:t>Project KABADA team:</w:t>
      </w:r>
    </w:p>
    <w:p w14:paraId="433BFF65" w14:textId="31DB5194" w:rsidR="00815C87" w:rsidRDefault="00815C87" w:rsidP="00B43D3D">
      <w:pPr>
        <w:pStyle w:val="ListParagraph"/>
        <w:numPr>
          <w:ilvl w:val="0"/>
          <w:numId w:val="1"/>
        </w:numPr>
      </w:pPr>
      <w:r>
        <w:t>BA School of Business and Finance (BA SBF), Riga, Latvia, Coordinator</w:t>
      </w:r>
    </w:p>
    <w:p w14:paraId="6FC1ACF1" w14:textId="2093264D" w:rsidR="00815C87" w:rsidRDefault="00815C87" w:rsidP="00B43D3D">
      <w:pPr>
        <w:pStyle w:val="ListParagraph"/>
        <w:numPr>
          <w:ilvl w:val="0"/>
          <w:numId w:val="1"/>
        </w:numPr>
      </w:pPr>
      <w:r>
        <w:t xml:space="preserve">Vilniaus </w:t>
      </w:r>
      <w:proofErr w:type="spellStart"/>
      <w:r>
        <w:t>kolegija</w:t>
      </w:r>
      <w:proofErr w:type="spellEnd"/>
      <w:r>
        <w:t xml:space="preserve"> / University of Applied Sciences (VIKO), Vilnius, Lithuania</w:t>
      </w:r>
    </w:p>
    <w:p w14:paraId="74147EED" w14:textId="22F71242" w:rsidR="00815C87" w:rsidRDefault="00815C87" w:rsidP="00B43D3D">
      <w:pPr>
        <w:pStyle w:val="ListParagraph"/>
        <w:numPr>
          <w:ilvl w:val="0"/>
          <w:numId w:val="1"/>
        </w:numPr>
      </w:pPr>
      <w:r>
        <w:t>Mendel University (MENDELU), Brno, Czech Republic</w:t>
      </w:r>
    </w:p>
    <w:p w14:paraId="51564128" w14:textId="5A4027BE" w:rsidR="00815C87" w:rsidRDefault="00815C87" w:rsidP="00B43D3D">
      <w:pPr>
        <w:pStyle w:val="ListParagraph"/>
        <w:numPr>
          <w:ilvl w:val="0"/>
          <w:numId w:val="1"/>
        </w:numPr>
      </w:pPr>
      <w:r>
        <w:t>Polytechnic Institute of Setúbal (IPS), Setúbal, Portugal</w:t>
      </w:r>
    </w:p>
    <w:p w14:paraId="750E8D7F" w14:textId="1A10C29A" w:rsidR="00815C87" w:rsidRDefault="00815C87" w:rsidP="00B43D3D">
      <w:pPr>
        <w:pStyle w:val="ListParagraph"/>
        <w:numPr>
          <w:ilvl w:val="0"/>
          <w:numId w:val="1"/>
        </w:numPr>
      </w:pPr>
      <w:proofErr w:type="spellStart"/>
      <w:r>
        <w:t>ArtSmart</w:t>
      </w:r>
      <w:proofErr w:type="spellEnd"/>
      <w:r>
        <w:t>, Riga, Latvia</w:t>
      </w:r>
    </w:p>
    <w:p w14:paraId="4A57258A" w14:textId="7B82AA32" w:rsidR="00815C87" w:rsidRDefault="00815C87" w:rsidP="00B43D3D">
      <w:pPr>
        <w:pStyle w:val="ListParagraph"/>
        <w:numPr>
          <w:ilvl w:val="0"/>
          <w:numId w:val="1"/>
        </w:numPr>
      </w:pPr>
      <w:r>
        <w:t>Youth Entrepreneurship Promotion Association (YEPA), Lithuania</w:t>
      </w:r>
    </w:p>
    <w:p w14:paraId="0C480843" w14:textId="2A963C3C" w:rsidR="00815C87" w:rsidRDefault="00815C87" w:rsidP="00B43D3D">
      <w:pPr>
        <w:pStyle w:val="ListParagraph"/>
        <w:numPr>
          <w:ilvl w:val="0"/>
          <w:numId w:val="1"/>
        </w:numPr>
      </w:pPr>
      <w:r>
        <w:t xml:space="preserve">Centro Studi “Cultura </w:t>
      </w:r>
      <w:proofErr w:type="spellStart"/>
      <w:r>
        <w:t>Sviluppo</w:t>
      </w:r>
      <w:proofErr w:type="spellEnd"/>
      <w:r>
        <w:t>” (CSCS), Italy</w:t>
      </w:r>
    </w:p>
    <w:p w14:paraId="42719FBF" w14:textId="6A418B92" w:rsidR="00815C87" w:rsidRDefault="00A65AD5" w:rsidP="00B43D3D">
      <w:pPr>
        <w:pStyle w:val="ListParagraph"/>
        <w:numPr>
          <w:ilvl w:val="0"/>
          <w:numId w:val="1"/>
        </w:numPr>
      </w:pPr>
      <w:r w:rsidRPr="006B33DB">
        <w:rPr>
          <w:noProof/>
        </w:rPr>
        <w:drawing>
          <wp:anchor distT="0" distB="0" distL="114300" distR="114300" simplePos="0" relativeHeight="251658240" behindDoc="0" locked="0" layoutInCell="1" allowOverlap="1" wp14:anchorId="1CB7A663" wp14:editId="6F94614A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1879600" cy="511175"/>
            <wp:effectExtent l="0" t="0" r="6350" b="0"/>
            <wp:wrapSquare wrapText="bothSides"/>
            <wp:docPr id="19" name="Picture 18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A8ED41A-801B-7A40-8FA9-87BFA2852F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CA8ED41A-801B-7A40-8FA9-87BFA2852FD9}"/>
                        </a:ext>
                      </a:extLst>
                    </pic:cNvPr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91"/>
                    <a:stretch/>
                  </pic:blipFill>
                  <pic:spPr bwMode="auto">
                    <a:xfrm>
                      <a:off x="0" y="0"/>
                      <a:ext cx="1879600" cy="51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C87">
        <w:t>JSC “Development Finance Institution Altum”, Riga, Latvia</w:t>
      </w:r>
    </w:p>
    <w:p w14:paraId="025EE0ED" w14:textId="6C712549" w:rsidR="006B33DB" w:rsidRDefault="00815C87" w:rsidP="0017286F">
      <w:pPr>
        <w:pStyle w:val="ListParagraph"/>
        <w:numPr>
          <w:ilvl w:val="0"/>
          <w:numId w:val="1"/>
        </w:numPr>
      </w:pPr>
      <w:r>
        <w:t>SWH SETS Ltd, Riga, Latvia</w:t>
      </w:r>
    </w:p>
    <w:sectPr w:rsidR="006B3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B39"/>
    <w:multiLevelType w:val="hybridMultilevel"/>
    <w:tmpl w:val="648E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17EF"/>
    <w:multiLevelType w:val="hybridMultilevel"/>
    <w:tmpl w:val="9D14A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986598"/>
    <w:multiLevelType w:val="hybridMultilevel"/>
    <w:tmpl w:val="979A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425"/>
    <w:multiLevelType w:val="hybridMultilevel"/>
    <w:tmpl w:val="182A6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873">
    <w:abstractNumId w:val="2"/>
  </w:num>
  <w:num w:numId="2" w16cid:durableId="1893423016">
    <w:abstractNumId w:val="1"/>
  </w:num>
  <w:num w:numId="3" w16cid:durableId="210310614">
    <w:abstractNumId w:val="3"/>
  </w:num>
  <w:num w:numId="4" w16cid:durableId="2699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87"/>
    <w:rsid w:val="00100FD9"/>
    <w:rsid w:val="0017286F"/>
    <w:rsid w:val="001A0F64"/>
    <w:rsid w:val="002C5577"/>
    <w:rsid w:val="00383897"/>
    <w:rsid w:val="004A4E98"/>
    <w:rsid w:val="00552143"/>
    <w:rsid w:val="006B33DB"/>
    <w:rsid w:val="007B2DB7"/>
    <w:rsid w:val="00815C87"/>
    <w:rsid w:val="008D59B6"/>
    <w:rsid w:val="00995ABA"/>
    <w:rsid w:val="009D302E"/>
    <w:rsid w:val="00A3108E"/>
    <w:rsid w:val="00A65AD5"/>
    <w:rsid w:val="00B43D3D"/>
    <w:rsid w:val="00C7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5D1F"/>
  <w15:chartTrackingRefBased/>
  <w15:docId w15:val="{2949486F-2433-48C7-8BE9-B28D501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Farrand</dc:creator>
  <cp:keywords/>
  <dc:description/>
  <cp:lastModifiedBy>Cliff Farrand</cp:lastModifiedBy>
  <cp:revision>15</cp:revision>
  <dcterms:created xsi:type="dcterms:W3CDTF">2023-10-12T19:15:00Z</dcterms:created>
  <dcterms:modified xsi:type="dcterms:W3CDTF">2023-10-15T23:16:00Z</dcterms:modified>
</cp:coreProperties>
</file>