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58158" w14:textId="5D2C834C" w:rsidR="001454CA" w:rsidRPr="00045AE5" w:rsidRDefault="008E53CB" w:rsidP="001454CA">
      <w:pPr>
        <w:rPr>
          <w:b/>
          <w:bCs/>
        </w:rPr>
      </w:pPr>
      <w:r w:rsidRPr="008E53CB"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166C59C7" wp14:editId="0C3D3F4C">
            <wp:simplePos x="0" y="0"/>
            <wp:positionH relativeFrom="margin">
              <wp:align>right</wp:align>
            </wp:positionH>
            <wp:positionV relativeFrom="paragraph">
              <wp:posOffset>-218898</wp:posOffset>
            </wp:positionV>
            <wp:extent cx="1120836" cy="658953"/>
            <wp:effectExtent l="0" t="0" r="3175" b="8255"/>
            <wp:wrapNone/>
            <wp:docPr id="901635046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1635046" name="Picture 1" descr="A close-up of a 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0836" cy="6589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54CA" w:rsidRPr="00045AE5">
        <w:rPr>
          <w:b/>
          <w:bCs/>
        </w:rPr>
        <w:t>Game4Change</w:t>
      </w:r>
      <w:r w:rsidR="00045AE5" w:rsidRPr="00045AE5">
        <w:rPr>
          <w:b/>
          <w:bCs/>
        </w:rPr>
        <w:t xml:space="preserve"> – Next Generation Entrepreneurship</w:t>
      </w:r>
    </w:p>
    <w:p w14:paraId="1A5E22F7" w14:textId="77777777" w:rsidR="008E53CB" w:rsidRDefault="008E53CB" w:rsidP="001454CA"/>
    <w:p w14:paraId="1FAE8915" w14:textId="166E23BF" w:rsidR="001454CA" w:rsidRPr="00045AE5" w:rsidRDefault="001454CA" w:rsidP="001454CA">
      <w:r w:rsidRPr="00045AE5">
        <w:t>Game 4 Change Project is an EU project designed to address the training of educators to gamify their classrooms or create playful learning situations by themselves.</w:t>
      </w:r>
    </w:p>
    <w:p w14:paraId="70D68641" w14:textId="5C32B21A" w:rsidR="001454CA" w:rsidRPr="00045AE5" w:rsidRDefault="001454CA" w:rsidP="001454CA">
      <w:r w:rsidRPr="00045AE5">
        <w:t xml:space="preserve">Gamification can build essential skills for future managers such as managing uncertainty, </w:t>
      </w:r>
      <w:r w:rsidR="008E53CB" w:rsidRPr="00045AE5">
        <w:t>collaborating,</w:t>
      </w:r>
      <w:r w:rsidRPr="00045AE5">
        <w:t xml:space="preserve"> and competing with peers. Using games has a long tradition in Business Education yet no systematic strategy on training educators to gamify their classroom.</w:t>
      </w:r>
    </w:p>
    <w:p w14:paraId="413B3F88" w14:textId="7C411D4E" w:rsidR="001454CA" w:rsidRPr="00045AE5" w:rsidRDefault="001454CA" w:rsidP="001454CA">
      <w:r w:rsidRPr="00045AE5">
        <w:t xml:space="preserve">The project aims to create a study programme ‘Next generation Entrepreneurship’ which considers applications of gamification in business education and provide training, </w:t>
      </w:r>
      <w:r w:rsidR="008E53CB" w:rsidRPr="00045AE5">
        <w:t>materials,</w:t>
      </w:r>
      <w:r w:rsidRPr="00045AE5">
        <w:t xml:space="preserve"> and best practices in the area of gamification for teachers.  (3 modules - 3 ECTS each – Total 9 ECTS)</w:t>
      </w:r>
      <w:r w:rsidR="00045AE5">
        <w:t xml:space="preserve">. </w:t>
      </w:r>
    </w:p>
    <w:p w14:paraId="190127FD" w14:textId="77777777" w:rsidR="001454CA" w:rsidRPr="00045AE5" w:rsidRDefault="001454CA" w:rsidP="00045AE5">
      <w:pPr>
        <w:pStyle w:val="ListParagraph"/>
        <w:numPr>
          <w:ilvl w:val="0"/>
          <w:numId w:val="2"/>
        </w:numPr>
      </w:pPr>
      <w:r w:rsidRPr="00045AE5">
        <w:t>A methodology of Gamification and guidelines for playful learning design in area of Business Education and Entrepreneurship.</w:t>
      </w:r>
    </w:p>
    <w:p w14:paraId="5C67D7BF" w14:textId="74D6D496" w:rsidR="001454CA" w:rsidRPr="00045AE5" w:rsidRDefault="001454CA" w:rsidP="00045AE5">
      <w:pPr>
        <w:pStyle w:val="ListParagraph"/>
        <w:numPr>
          <w:ilvl w:val="0"/>
          <w:numId w:val="2"/>
        </w:numPr>
      </w:pPr>
      <w:r w:rsidRPr="00045AE5">
        <w:t xml:space="preserve">Online learning platform housing the methods, </w:t>
      </w:r>
      <w:r w:rsidR="008E53CB" w:rsidRPr="00045AE5">
        <w:t>guidelines,</w:t>
      </w:r>
      <w:r w:rsidRPr="00045AE5">
        <w:t xml:space="preserve"> and game-based teaching practices.</w:t>
      </w:r>
    </w:p>
    <w:p w14:paraId="36425313" w14:textId="3114AB3E" w:rsidR="00045AE5" w:rsidRPr="00045AE5" w:rsidRDefault="001454CA" w:rsidP="00045AE5">
      <w:pPr>
        <w:pStyle w:val="ListParagraph"/>
        <w:numPr>
          <w:ilvl w:val="0"/>
          <w:numId w:val="2"/>
        </w:numPr>
      </w:pPr>
      <w:r w:rsidRPr="00045AE5">
        <w:t>Teacher training materials which including Step by Step</w:t>
      </w:r>
      <w:r w:rsidR="008E53CB">
        <w:t xml:space="preserve"> </w:t>
      </w:r>
      <w:r w:rsidR="00045AE5" w:rsidRPr="001454CA">
        <w:t xml:space="preserve">to enable Teachers to find best practice and develop gamification scenarios for their teaching. </w:t>
      </w:r>
    </w:p>
    <w:p w14:paraId="4D38B2FB" w14:textId="5A1F3132" w:rsidR="001454CA" w:rsidRPr="001454CA" w:rsidRDefault="00045AE5" w:rsidP="001454CA">
      <w:r>
        <w:t>The project p</w:t>
      </w:r>
      <w:r w:rsidR="001454CA" w:rsidRPr="001454CA">
        <w:t>artnership made up of 6 Universities from 5 countries including Germany, Belgium, Slovenia, the Netherlands, Poland with businet as dissemination partner</w:t>
      </w:r>
      <w:r>
        <w:t xml:space="preserve"> and Co-ordinated by TU Dresden.</w:t>
      </w:r>
    </w:p>
    <w:p w14:paraId="6A0FA713" w14:textId="77777777" w:rsidR="00045AE5" w:rsidRPr="00045AE5" w:rsidRDefault="00045AE5" w:rsidP="00045AE5">
      <w:r w:rsidRPr="00045AE5">
        <w:t xml:space="preserve">Game4Change is an Erasmus+ Community Partnership project. The project began in November 2022 and will run for 3 years. </w:t>
      </w:r>
    </w:p>
    <w:p w14:paraId="12FC3B06" w14:textId="774D7B18" w:rsidR="001454CA" w:rsidRDefault="001454CA" w:rsidP="001454CA">
      <w:r w:rsidRPr="001454CA">
        <w:rPr>
          <w:noProof/>
        </w:rPr>
        <w:drawing>
          <wp:inline distT="0" distB="0" distL="0" distR="0" wp14:anchorId="72782DB2" wp14:editId="191F3FE3">
            <wp:extent cx="1109071" cy="1168353"/>
            <wp:effectExtent l="0" t="0" r="0" b="0"/>
            <wp:docPr id="7" name="Picture 6" descr="A blue and black flag with black text&#10;&#10;Description automatically generated with medium confidence">
              <a:extLst xmlns:a="http://schemas.openxmlformats.org/drawingml/2006/main">
                <a:ext uri="{FF2B5EF4-FFF2-40B4-BE49-F238E27FC236}">
                  <a16:creationId xmlns:a16="http://schemas.microsoft.com/office/drawing/2014/main" id="{89C857CA-A142-C917-A81F-729CD33F844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A blue and black flag with black text&#10;&#10;Description automatically generated with medium confidence">
                      <a:extLst>
                        <a:ext uri="{FF2B5EF4-FFF2-40B4-BE49-F238E27FC236}">
                          <a16:creationId xmlns:a16="http://schemas.microsoft.com/office/drawing/2014/main" id="{89C857CA-A142-C917-A81F-729CD33F844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9071" cy="1168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454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E1087"/>
    <w:multiLevelType w:val="hybridMultilevel"/>
    <w:tmpl w:val="0784A5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CE1D6B"/>
    <w:multiLevelType w:val="hybridMultilevel"/>
    <w:tmpl w:val="A64C3356"/>
    <w:lvl w:ilvl="0" w:tplc="B900BB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2CA7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025F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3E8D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5090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9ED0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96CD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B66E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FE8B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720275439">
    <w:abstractNumId w:val="1"/>
  </w:num>
  <w:num w:numId="2" w16cid:durableId="487551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4CA"/>
    <w:rsid w:val="00045AE5"/>
    <w:rsid w:val="001454CA"/>
    <w:rsid w:val="003A0C4A"/>
    <w:rsid w:val="004A4E98"/>
    <w:rsid w:val="008D59B6"/>
    <w:rsid w:val="008E5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81503"/>
  <w15:chartTrackingRefBased/>
  <w15:docId w15:val="{897BD401-D80E-4539-A24F-E82D0EE9C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5A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8507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251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650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Farrand</dc:creator>
  <cp:keywords/>
  <dc:description/>
  <cp:lastModifiedBy>Yvonne Farrand</cp:lastModifiedBy>
  <cp:revision>3</cp:revision>
  <dcterms:created xsi:type="dcterms:W3CDTF">2023-09-26T09:38:00Z</dcterms:created>
  <dcterms:modified xsi:type="dcterms:W3CDTF">2023-10-16T00:30:00Z</dcterms:modified>
</cp:coreProperties>
</file>